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9D" w:rsidRPr="008F550E" w:rsidRDefault="003C286E" w:rsidP="008F550E">
      <w:pPr>
        <w:jc w:val="cente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550E">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ΥΠΟΘΕΤΙΚΟ</w:t>
      </w:r>
      <w:r w:rsidR="008F550E">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Σ </w:t>
      </w:r>
      <w:r w:rsidRPr="008F550E">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ΛΟΓΟ</w:t>
      </w:r>
      <w:r w:rsidR="008F550E">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Σ</w:t>
      </w:r>
    </w:p>
    <w:p w:rsidR="003C286E" w:rsidRDefault="00A04AA1">
      <w:r>
        <w:rPr>
          <w:noProof/>
          <w:lang w:eastAsia="el-GR"/>
        </w:rPr>
        <w:drawing>
          <wp:anchor distT="0" distB="0" distL="114300" distR="114300" simplePos="0" relativeHeight="251660288" behindDoc="0" locked="0" layoutInCell="1" allowOverlap="1" wp14:anchorId="4A9604D3" wp14:editId="7843ED50">
            <wp:simplePos x="0" y="0"/>
            <wp:positionH relativeFrom="column">
              <wp:posOffset>-201295</wp:posOffset>
            </wp:positionH>
            <wp:positionV relativeFrom="paragraph">
              <wp:posOffset>598170</wp:posOffset>
            </wp:positionV>
            <wp:extent cx="6045835" cy="4011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4 20_13_08-Έναρξη.png"/>
                    <pic:cNvPicPr/>
                  </pic:nvPicPr>
                  <pic:blipFill rotWithShape="1">
                    <a:blip r:embed="rId8">
                      <a:extLst>
                        <a:ext uri="{28A0092B-C50C-407E-A947-70E740481C1C}">
                          <a14:useLocalDpi xmlns:a14="http://schemas.microsoft.com/office/drawing/2010/main" val="0"/>
                        </a:ext>
                      </a:extLst>
                    </a:blip>
                    <a:srcRect t="-1" b="16828"/>
                    <a:stretch/>
                  </pic:blipFill>
                  <pic:spPr bwMode="auto">
                    <a:xfrm>
                      <a:off x="0" y="0"/>
                      <a:ext cx="6045835" cy="401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86E">
        <w:t xml:space="preserve">Αφού </w:t>
      </w:r>
      <w:r w:rsidR="0090619D">
        <w:t>μελετήσεις</w:t>
      </w:r>
      <w:r w:rsidR="003C286E">
        <w:t xml:space="preserve"> για το</w:t>
      </w:r>
      <w:r w:rsidR="008F550E">
        <w:t>ν</w:t>
      </w:r>
      <w:r w:rsidR="003C286E">
        <w:t xml:space="preserve"> </w:t>
      </w:r>
      <w:r w:rsidR="008F550E">
        <w:t>υποθετικό  λόγο</w:t>
      </w:r>
      <w:r w:rsidR="003C286E">
        <w:t xml:space="preserve"> </w:t>
      </w:r>
      <w:bookmarkStart w:id="0" w:name="_GoBack"/>
      <w:bookmarkEnd w:id="0"/>
      <w:r w:rsidR="003C286E">
        <w:t>στο βιβλίο της Γλώσσας</w:t>
      </w:r>
      <w:r w:rsidR="008F550E">
        <w:t xml:space="preserve"> …</w:t>
      </w:r>
    </w:p>
    <w:p w:rsidR="003C286E" w:rsidRDefault="003C286E" w:rsidP="003C286E">
      <w:pPr>
        <w:jc w:val="center"/>
      </w:pPr>
    </w:p>
    <w:p w:rsidR="00A04AA1" w:rsidRDefault="00A04AA1" w:rsidP="003C286E"/>
    <w:p w:rsidR="003C286E" w:rsidRDefault="008F550E" w:rsidP="003C286E">
      <w:r>
        <w:t>… κ</w:t>
      </w:r>
      <w:r w:rsidR="003C286E">
        <w:t xml:space="preserve">αι στο βιβλίο Γραμματικής </w:t>
      </w:r>
    </w:p>
    <w:p w:rsidR="00A04AA1" w:rsidRDefault="00A04AA1" w:rsidP="003C286E">
      <w:r>
        <w:rPr>
          <w:noProof/>
          <w:lang w:eastAsia="el-GR"/>
        </w:rPr>
        <w:drawing>
          <wp:anchor distT="0" distB="0" distL="114300" distR="114300" simplePos="0" relativeHeight="251658240" behindDoc="1" locked="0" layoutInCell="1" allowOverlap="1" wp14:anchorId="19875F77" wp14:editId="79661CF0">
            <wp:simplePos x="0" y="0"/>
            <wp:positionH relativeFrom="column">
              <wp:posOffset>4445</wp:posOffset>
            </wp:positionH>
            <wp:positionV relativeFrom="paragraph">
              <wp:posOffset>172085</wp:posOffset>
            </wp:positionV>
            <wp:extent cx="5274310" cy="32588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θετικοί λόγοι.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258820"/>
                    </a:xfrm>
                    <a:prstGeom prst="rect">
                      <a:avLst/>
                    </a:prstGeom>
                  </pic:spPr>
                </pic:pic>
              </a:graphicData>
            </a:graphic>
            <wp14:sizeRelH relativeFrom="page">
              <wp14:pctWidth>0</wp14:pctWidth>
            </wp14:sizeRelH>
            <wp14:sizeRelV relativeFrom="page">
              <wp14:pctHeight>0</wp14:pctHeight>
            </wp14:sizeRelV>
          </wp:anchor>
        </w:drawing>
      </w:r>
    </w:p>
    <w:p w:rsidR="00A04AA1" w:rsidRPr="003C286E" w:rsidRDefault="00A04AA1" w:rsidP="003C286E"/>
    <w:p w:rsidR="003C286E" w:rsidRDefault="008F550E" w:rsidP="003C286E">
      <w:r>
        <w:br w:type="textWrapping" w:clear="all"/>
      </w:r>
    </w:p>
    <w:p w:rsidR="008F550E" w:rsidRDefault="008F550E" w:rsidP="003C286E"/>
    <w:p w:rsidR="008F550E" w:rsidRDefault="008F550E" w:rsidP="003C286E"/>
    <w:p w:rsidR="008F550E" w:rsidRDefault="008F550E" w:rsidP="003C286E"/>
    <w:p w:rsidR="00A04AA1" w:rsidRDefault="00A04AA1" w:rsidP="003C286E"/>
    <w:p w:rsidR="008F550E" w:rsidRDefault="008F550E" w:rsidP="003C286E">
      <w:r>
        <w:lastRenderedPageBreak/>
        <w:t>Μπορείς τώρα να κάνεις τις παρακάτω εργασίες</w:t>
      </w:r>
    </w:p>
    <w:p w:rsidR="008F550E" w:rsidRDefault="008F550E" w:rsidP="003C286E">
      <w:r>
        <w:t>1.Να ενώσεις τις παρακάτω προτάσεις για να σχηματίσεις υποθετικούς λόγους, όπως στο παράδειγμα.</w:t>
      </w:r>
    </w:p>
    <w:p w:rsidR="00342C32" w:rsidRPr="0090619D" w:rsidRDefault="00342C32" w:rsidP="00342C32">
      <w:pPr>
        <w:spacing w:after="0"/>
      </w:pPr>
    </w:p>
    <w:p w:rsidR="008F550E" w:rsidRDefault="008F550E" w:rsidP="00342C32">
      <w:pPr>
        <w:spacing w:after="0"/>
      </w:pPr>
      <w:r>
        <w:t>Θα βρέξει αύριο; Θα πάρω ομπρέλα.</w:t>
      </w:r>
    </w:p>
    <w:p w:rsidR="008F550E" w:rsidRDefault="008F550E" w:rsidP="00342C32">
      <w:pPr>
        <w:spacing w:after="0"/>
        <w:rPr>
          <w:b/>
          <w:i/>
          <w:color w:val="00B050"/>
        </w:rPr>
      </w:pPr>
      <w:r w:rsidRPr="008F550E">
        <w:rPr>
          <w:b/>
          <w:i/>
          <w:color w:val="00B050"/>
        </w:rPr>
        <w:t>Αν βρέξει αύριο, θα πάρω ομπρέλα.</w:t>
      </w:r>
    </w:p>
    <w:p w:rsidR="008F550E" w:rsidRDefault="004F7495" w:rsidP="00342C32">
      <w:pPr>
        <w:spacing w:after="0"/>
      </w:pPr>
      <w:r w:rsidRPr="004F7495">
        <w:t xml:space="preserve">Σου </w:t>
      </w:r>
      <w:r>
        <w:t>αρέσουν τα βιβλία; Μπορείς να δανειστείς από τη βιβλιοθήκη του σχολείου.</w:t>
      </w:r>
    </w:p>
    <w:p w:rsidR="004F7495" w:rsidRDefault="004F7495" w:rsidP="00342C32">
      <w:pPr>
        <w:spacing w:after="0"/>
      </w:pPr>
      <w:r>
        <w:t>……………………………………………………………………………</w:t>
      </w:r>
    </w:p>
    <w:p w:rsidR="004F7495" w:rsidRDefault="004F7495" w:rsidP="00342C32">
      <w:pPr>
        <w:spacing w:after="0"/>
      </w:pPr>
      <w:r>
        <w:t>Θα προπονηθείς σκληρά; Θα κερδίσεις στους σχολικούς αγώνες,</w:t>
      </w:r>
    </w:p>
    <w:p w:rsidR="004F7495" w:rsidRDefault="004F7495" w:rsidP="00342C32">
      <w:pPr>
        <w:spacing w:after="0"/>
      </w:pPr>
      <w:r>
        <w:t>……………………………………………………………………………</w:t>
      </w:r>
    </w:p>
    <w:p w:rsidR="004F7495" w:rsidRDefault="00B7164D" w:rsidP="00342C32">
      <w:pPr>
        <w:spacing w:after="0"/>
      </w:pPr>
      <w:r>
        <w:t>Θα ανοίξουν τα σχολεία; Θα συναντήσω επιτέλους τους συμμαθητές μου.</w:t>
      </w:r>
    </w:p>
    <w:p w:rsidR="00B7164D" w:rsidRDefault="00B7164D" w:rsidP="00342C32">
      <w:pPr>
        <w:spacing w:after="0"/>
      </w:pPr>
      <w:r>
        <w:t>……………………………………………………………………………</w:t>
      </w:r>
    </w:p>
    <w:p w:rsidR="00B7164D" w:rsidRDefault="00B7164D" w:rsidP="00342C32">
      <w:pPr>
        <w:spacing w:after="0"/>
      </w:pPr>
      <w:r>
        <w:t>Θα τελειώσω νωρίς τις εργασίες μου; Θα δω την αγ</w:t>
      </w:r>
      <w:r w:rsidR="00A04AA1">
        <w:t>α</w:t>
      </w:r>
      <w:r>
        <w:t>πημένη μου ταινία.</w:t>
      </w:r>
    </w:p>
    <w:p w:rsidR="00B7164D" w:rsidRPr="0090619D" w:rsidRDefault="00B7164D" w:rsidP="00342C32">
      <w:pPr>
        <w:spacing w:after="0"/>
      </w:pPr>
      <w:r>
        <w:t>…………………………………………………………………………..</w:t>
      </w:r>
    </w:p>
    <w:p w:rsidR="00342C32" w:rsidRDefault="00342C32" w:rsidP="00342C32">
      <w:pPr>
        <w:spacing w:after="0"/>
      </w:pPr>
      <w:r>
        <w:t>Θα προσπαθήσεις περισσότερο; Θα τα καταφέρεις.</w:t>
      </w:r>
    </w:p>
    <w:p w:rsidR="00342C32" w:rsidRPr="00342C32" w:rsidRDefault="00342C32" w:rsidP="00342C32">
      <w:pPr>
        <w:spacing w:after="0"/>
      </w:pPr>
      <w:r>
        <w:t>…………………………………………………………………………..</w:t>
      </w:r>
    </w:p>
    <w:p w:rsidR="00B7164D" w:rsidRDefault="00B7164D" w:rsidP="00B7164D">
      <w:pPr>
        <w:spacing w:after="0"/>
      </w:pPr>
    </w:p>
    <w:p w:rsidR="00B7164D" w:rsidRDefault="00B7164D" w:rsidP="00B7164D">
      <w:pPr>
        <w:spacing w:after="0"/>
      </w:pPr>
      <w:r>
        <w:t xml:space="preserve">2.Να </w:t>
      </w:r>
      <w:r w:rsidR="00695C4B">
        <w:t>γράψεις την υπόθεση και την απόδοση των παραπάνω υποθετικών λόγων στην κατάλληλη στήλη.</w:t>
      </w:r>
    </w:p>
    <w:p w:rsidR="000963A5" w:rsidRDefault="000963A5" w:rsidP="00B7164D">
      <w:pPr>
        <w:spacing w:after="0"/>
      </w:pPr>
    </w:p>
    <w:p w:rsidR="000963A5" w:rsidRDefault="000963A5" w:rsidP="00B7164D">
      <w:pPr>
        <w:spacing w:after="0"/>
      </w:pPr>
    </w:p>
    <w:tbl>
      <w:tblPr>
        <w:tblStyle w:val="TableGrid"/>
        <w:tblW w:w="0" w:type="auto"/>
        <w:tblLook w:val="04A0" w:firstRow="1" w:lastRow="0" w:firstColumn="1" w:lastColumn="0" w:noHBand="0" w:noVBand="1"/>
      </w:tblPr>
      <w:tblGrid>
        <w:gridCol w:w="4261"/>
        <w:gridCol w:w="4261"/>
      </w:tblGrid>
      <w:tr w:rsidR="000963A5" w:rsidTr="000963A5">
        <w:trPr>
          <w:trHeight w:val="734"/>
        </w:trPr>
        <w:tc>
          <w:tcPr>
            <w:tcW w:w="4261" w:type="dxa"/>
            <w:vAlign w:val="center"/>
          </w:tcPr>
          <w:p w:rsidR="000963A5" w:rsidRPr="000963A5" w:rsidRDefault="000963A5" w:rsidP="000963A5">
            <w:pPr>
              <w:jc w:val="center"/>
              <w:rPr>
                <w:b/>
              </w:rPr>
            </w:pPr>
            <w:r w:rsidRPr="000963A5">
              <w:rPr>
                <w:b/>
              </w:rPr>
              <w:t>ΥΠΟΘΕΣΗ</w:t>
            </w:r>
          </w:p>
        </w:tc>
        <w:tc>
          <w:tcPr>
            <w:tcW w:w="4261" w:type="dxa"/>
            <w:vAlign w:val="center"/>
          </w:tcPr>
          <w:p w:rsidR="000963A5" w:rsidRPr="000963A5" w:rsidRDefault="000963A5" w:rsidP="000963A5">
            <w:pPr>
              <w:jc w:val="center"/>
              <w:rPr>
                <w:b/>
              </w:rPr>
            </w:pPr>
            <w:r w:rsidRPr="000963A5">
              <w:rPr>
                <w:b/>
              </w:rPr>
              <w:t>ΑΠΟΔΟΣΗ</w:t>
            </w:r>
          </w:p>
        </w:tc>
      </w:tr>
      <w:tr w:rsidR="000963A5" w:rsidTr="000963A5">
        <w:trPr>
          <w:trHeight w:val="734"/>
        </w:trPr>
        <w:tc>
          <w:tcPr>
            <w:tcW w:w="4261" w:type="dxa"/>
            <w:vAlign w:val="center"/>
          </w:tcPr>
          <w:p w:rsidR="000963A5" w:rsidRPr="000963A5" w:rsidRDefault="000963A5" w:rsidP="000963A5">
            <w:pPr>
              <w:jc w:val="center"/>
              <w:rPr>
                <w:b/>
                <w:i/>
                <w:color w:val="00B050"/>
              </w:rPr>
            </w:pPr>
            <w:r w:rsidRPr="000963A5">
              <w:rPr>
                <w:b/>
                <w:i/>
                <w:color w:val="00B050"/>
              </w:rPr>
              <w:t>Αν βρέξει αύριο</w:t>
            </w:r>
          </w:p>
        </w:tc>
        <w:tc>
          <w:tcPr>
            <w:tcW w:w="4261" w:type="dxa"/>
            <w:vAlign w:val="center"/>
          </w:tcPr>
          <w:p w:rsidR="000963A5" w:rsidRPr="000963A5" w:rsidRDefault="000963A5" w:rsidP="000963A5">
            <w:pPr>
              <w:jc w:val="center"/>
              <w:rPr>
                <w:b/>
                <w:i/>
                <w:color w:val="00B050"/>
              </w:rPr>
            </w:pPr>
            <w:r w:rsidRPr="000963A5">
              <w:rPr>
                <w:b/>
                <w:i/>
                <w:color w:val="00B050"/>
              </w:rPr>
              <w:t>θα πάρω ομπρέλα</w:t>
            </w:r>
          </w:p>
        </w:tc>
      </w:tr>
      <w:tr w:rsidR="000963A5" w:rsidTr="000963A5">
        <w:trPr>
          <w:trHeight w:val="734"/>
        </w:trPr>
        <w:tc>
          <w:tcPr>
            <w:tcW w:w="4261" w:type="dxa"/>
          </w:tcPr>
          <w:p w:rsidR="000963A5" w:rsidRDefault="000963A5" w:rsidP="003C286E"/>
        </w:tc>
        <w:tc>
          <w:tcPr>
            <w:tcW w:w="4261" w:type="dxa"/>
          </w:tcPr>
          <w:p w:rsidR="000963A5" w:rsidRDefault="000963A5" w:rsidP="003C286E"/>
        </w:tc>
      </w:tr>
      <w:tr w:rsidR="000963A5" w:rsidTr="000963A5">
        <w:trPr>
          <w:trHeight w:val="734"/>
        </w:trPr>
        <w:tc>
          <w:tcPr>
            <w:tcW w:w="4261" w:type="dxa"/>
          </w:tcPr>
          <w:p w:rsidR="000963A5" w:rsidRDefault="000963A5" w:rsidP="003C286E"/>
        </w:tc>
        <w:tc>
          <w:tcPr>
            <w:tcW w:w="4261" w:type="dxa"/>
          </w:tcPr>
          <w:p w:rsidR="000963A5" w:rsidRDefault="000963A5" w:rsidP="003C286E"/>
        </w:tc>
      </w:tr>
      <w:tr w:rsidR="000963A5" w:rsidTr="000963A5">
        <w:trPr>
          <w:trHeight w:val="734"/>
        </w:trPr>
        <w:tc>
          <w:tcPr>
            <w:tcW w:w="4261" w:type="dxa"/>
          </w:tcPr>
          <w:p w:rsidR="000963A5" w:rsidRDefault="000963A5" w:rsidP="003C286E"/>
        </w:tc>
        <w:tc>
          <w:tcPr>
            <w:tcW w:w="4261" w:type="dxa"/>
          </w:tcPr>
          <w:p w:rsidR="000963A5" w:rsidRDefault="000963A5" w:rsidP="003C286E"/>
        </w:tc>
      </w:tr>
      <w:tr w:rsidR="000963A5" w:rsidTr="000963A5">
        <w:trPr>
          <w:trHeight w:val="734"/>
        </w:trPr>
        <w:tc>
          <w:tcPr>
            <w:tcW w:w="4261" w:type="dxa"/>
          </w:tcPr>
          <w:p w:rsidR="000963A5" w:rsidRDefault="000963A5" w:rsidP="003C286E"/>
        </w:tc>
        <w:tc>
          <w:tcPr>
            <w:tcW w:w="4261" w:type="dxa"/>
          </w:tcPr>
          <w:p w:rsidR="000963A5" w:rsidRDefault="000963A5" w:rsidP="003C286E"/>
        </w:tc>
      </w:tr>
      <w:tr w:rsidR="00342C32" w:rsidTr="000963A5">
        <w:trPr>
          <w:trHeight w:val="734"/>
        </w:trPr>
        <w:tc>
          <w:tcPr>
            <w:tcW w:w="4261" w:type="dxa"/>
          </w:tcPr>
          <w:p w:rsidR="00342C32" w:rsidRDefault="00342C32" w:rsidP="003C286E"/>
        </w:tc>
        <w:tc>
          <w:tcPr>
            <w:tcW w:w="4261" w:type="dxa"/>
          </w:tcPr>
          <w:p w:rsidR="00342C32" w:rsidRDefault="00342C32" w:rsidP="003C286E"/>
        </w:tc>
      </w:tr>
    </w:tbl>
    <w:p w:rsidR="000963A5" w:rsidRDefault="000963A5" w:rsidP="003C286E">
      <w:r>
        <w:lastRenderedPageBreak/>
        <w:t xml:space="preserve">3.Συμπλήρωσε την απόδοση </w:t>
      </w:r>
      <w:r w:rsidR="00437FE3">
        <w:t>ή την υπόθεση στου</w:t>
      </w:r>
      <w:r>
        <w:t xml:space="preserve">ς </w:t>
      </w:r>
      <w:r w:rsidR="00437FE3">
        <w:t>παρακάτω υποθετικούς λόγους.</w:t>
      </w:r>
    </w:p>
    <w:p w:rsidR="000963A5" w:rsidRDefault="000963A5" w:rsidP="003C286E">
      <w:r>
        <w:t>Αν μπορούσα να ταξιδέψω στον χρόνο, ………………………………</w:t>
      </w:r>
    </w:p>
    <w:p w:rsidR="000963A5" w:rsidRDefault="000963A5" w:rsidP="003C286E">
      <w:r>
        <w:t>………………………………………………………………………….</w:t>
      </w:r>
    </w:p>
    <w:p w:rsidR="000963A5" w:rsidRDefault="000963A5" w:rsidP="003C286E">
      <w:r>
        <w:t xml:space="preserve">Αν </w:t>
      </w:r>
      <w:r w:rsidR="00437FE3">
        <w:t>ανοίξουν τα σχολεία, ………………………………………………</w:t>
      </w:r>
    </w:p>
    <w:p w:rsidR="00437FE3" w:rsidRDefault="00437FE3" w:rsidP="003C286E">
      <w:r>
        <w:t>…………………………………………………………………………</w:t>
      </w:r>
    </w:p>
    <w:p w:rsidR="00437FE3" w:rsidRDefault="00437FE3" w:rsidP="003C286E">
      <w:r>
        <w:t>Ο κόσμος μας θα ήταν καλύτερος, …………………………………..</w:t>
      </w:r>
    </w:p>
    <w:p w:rsidR="000963A5" w:rsidRDefault="00437FE3" w:rsidP="000963A5">
      <w:r>
        <w:t>…………………………………………………………………………</w:t>
      </w:r>
    </w:p>
    <w:p w:rsidR="00437FE3" w:rsidRDefault="00437FE3" w:rsidP="000963A5">
      <w:r>
        <w:t>Θα χαιρόμουν πολύ, …………………………………………………</w:t>
      </w:r>
    </w:p>
    <w:p w:rsidR="00437FE3" w:rsidRDefault="00437FE3" w:rsidP="000963A5">
      <w:r>
        <w:t>…………………………………………………………………………..</w:t>
      </w:r>
    </w:p>
    <w:p w:rsidR="00437FE3" w:rsidRDefault="00437FE3" w:rsidP="000963A5"/>
    <w:p w:rsidR="00A04AA1" w:rsidRDefault="00437FE3" w:rsidP="000963A5">
      <w:r>
        <w:t>4.</w:t>
      </w:r>
      <w:r w:rsidR="00342C32" w:rsidRPr="00342C32">
        <w:t xml:space="preserve"> </w:t>
      </w:r>
      <w:r w:rsidR="00A04AA1">
        <w:t>Να υπογραμμίσεις την υπόθεση (με μπλε) και την απόδοση (με κόκκινο) των υποθετικών λόγων στο παρακάτω κείμενο.</w:t>
      </w:r>
    </w:p>
    <w:p w:rsidR="00342C32" w:rsidRPr="00A04AA1" w:rsidRDefault="00342C32" w:rsidP="00A04AA1">
      <w:pPr>
        <w:jc w:val="center"/>
        <w:rPr>
          <w:b/>
        </w:rPr>
      </w:pPr>
      <w:r w:rsidRPr="00A04AA1">
        <w:rPr>
          <w:b/>
        </w:rPr>
        <w:t>Ταξίδι στον Άρη</w:t>
      </w:r>
    </w:p>
    <w:p w:rsidR="000963A5" w:rsidRPr="000963A5" w:rsidRDefault="00A04AA1" w:rsidP="000963A5">
      <w:r>
        <w:rPr>
          <w:noProof/>
          <w:lang w:eastAsia="el-GR"/>
        </w:rPr>
        <w:drawing>
          <wp:anchor distT="0" distB="0" distL="114300" distR="114300" simplePos="0" relativeHeight="251659264" behindDoc="0" locked="0" layoutInCell="1" allowOverlap="1" wp14:anchorId="158D6E71" wp14:editId="6DD29680">
            <wp:simplePos x="0" y="0"/>
            <wp:positionH relativeFrom="column">
              <wp:posOffset>3316605</wp:posOffset>
            </wp:positionH>
            <wp:positionV relativeFrom="paragraph">
              <wp:posOffset>135890</wp:posOffset>
            </wp:positionV>
            <wp:extent cx="2201545" cy="1424940"/>
            <wp:effectExtent l="0" t="0" r="8255" b="3810"/>
            <wp:wrapSquare wrapText="bothSides"/>
            <wp:docPr id="4" name="Picture 4" descr="Παγκόσμιο ΣΟΚ: Ανατινάχθηκε σε ζωντανή μετάδοση το γιγαντιαί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αγκόσμιο ΣΟΚ: Ανατινάχθηκε σε ζωντανή μετάδοση το γιγαντιαίο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54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Στην ομιλία του ο πρόεδρος </w:t>
      </w:r>
      <w:r w:rsidR="00342C32">
        <w:t>επέστησε την προσοχή σε έναν εντυπωσιακό στόχο: η NASA θα κατασκευάσει ένα εντελώς νέο διαστημόπλοιο</w:t>
      </w:r>
      <w:r>
        <w:t>,</w:t>
      </w:r>
      <w:r w:rsidR="00342C32">
        <w:t xml:space="preserve"> αν της δοθεί επιδότηση από την αμερικανική κυβέρνηση</w:t>
      </w:r>
      <w:r>
        <w:t xml:space="preserve">. Αν οι αστροναύτες φτάσουν στον Άρη, </w:t>
      </w:r>
      <w:r w:rsidR="00342C32">
        <w:t>θα χτίσουν μια βάση προηγμένης τεχνολογίας, εκεί όπου θα ζουν για πολλούς μήνες και θα μελετούν την επιφάνεια του πλανήτη.</w:t>
      </w:r>
      <w:r>
        <w:t>Αν αυτό πετύχει, θα είναι</w:t>
      </w:r>
      <w:r w:rsidR="00342C32">
        <w:t xml:space="preserve"> </w:t>
      </w:r>
      <w:r>
        <w:t>η</w:t>
      </w:r>
      <w:r w:rsidR="00342C32">
        <w:t xml:space="preserve"> πραγματοποίη</w:t>
      </w:r>
      <w:r>
        <w:t>ση του μεγαλύτερου ονείρου τους</w:t>
      </w:r>
      <w:r w:rsidR="00342C32">
        <w:t>. Ο Άρης έχει δεχτεί πολλές φορές επισκέψεις από μη επανδρωμένα σκάφη</w:t>
      </w:r>
      <w:r>
        <w:t xml:space="preserve"> </w:t>
      </w:r>
      <w:r w:rsidR="00342C32">
        <w:t xml:space="preserve">αλλά μέχρι τώρα δεν κατάφεραν να ανακαλύψουν το παραμικρό ίχνος ζωντανών οργανισμών. Η πιθανότητα να βρουν τα σκάφη αυτά κάποιο ίχνος ζωής είναι εξαιρετικά μικρή, επειδή μπορούν να παίρνουν μόνον σποραδικά δείγματα και να ερευνούν μικρές σε έκταση περιοχές. Απεναντίας, οι αστροναύτες θα μπορούν να κινηθούν ελεύθερα και να ερευνήσουν την ατμόσφαιρα, τη σκόνη στην επιφάνεια και το υπέδαφος. </w:t>
      </w:r>
    </w:p>
    <w:sectPr w:rsidR="000963A5" w:rsidRPr="000963A5" w:rsidSect="008F550E">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1C" w:rsidRDefault="0071621C" w:rsidP="008F550E">
      <w:pPr>
        <w:spacing w:after="0" w:line="240" w:lineRule="auto"/>
      </w:pPr>
      <w:r>
        <w:separator/>
      </w:r>
    </w:p>
  </w:endnote>
  <w:endnote w:type="continuationSeparator" w:id="0">
    <w:p w:rsidR="0071621C" w:rsidRDefault="0071621C" w:rsidP="008F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1C" w:rsidRDefault="0071621C" w:rsidP="008F550E">
      <w:pPr>
        <w:spacing w:after="0" w:line="240" w:lineRule="auto"/>
      </w:pPr>
      <w:r>
        <w:separator/>
      </w:r>
    </w:p>
  </w:footnote>
  <w:footnote w:type="continuationSeparator" w:id="0">
    <w:p w:rsidR="0071621C" w:rsidRDefault="0071621C" w:rsidP="008F5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6E"/>
    <w:rsid w:val="000963A5"/>
    <w:rsid w:val="00342C32"/>
    <w:rsid w:val="003C286E"/>
    <w:rsid w:val="00437FE3"/>
    <w:rsid w:val="004F7495"/>
    <w:rsid w:val="006571A8"/>
    <w:rsid w:val="00695C4B"/>
    <w:rsid w:val="0071621C"/>
    <w:rsid w:val="008F550E"/>
    <w:rsid w:val="0090619D"/>
    <w:rsid w:val="00A04AA1"/>
    <w:rsid w:val="00B7164D"/>
    <w:rsid w:val="00CA3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6E"/>
    <w:rPr>
      <w:rFonts w:ascii="Tahoma" w:hAnsi="Tahoma" w:cs="Tahoma"/>
      <w:sz w:val="16"/>
      <w:szCs w:val="16"/>
    </w:rPr>
  </w:style>
  <w:style w:type="table" w:styleId="TableGrid">
    <w:name w:val="Table Grid"/>
    <w:basedOn w:val="TableNormal"/>
    <w:uiPriority w:val="59"/>
    <w:rsid w:val="003C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50E"/>
  </w:style>
  <w:style w:type="paragraph" w:styleId="Footer">
    <w:name w:val="footer"/>
    <w:basedOn w:val="Normal"/>
    <w:link w:val="FooterChar"/>
    <w:uiPriority w:val="99"/>
    <w:unhideWhenUsed/>
    <w:rsid w:val="008F5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6E"/>
    <w:rPr>
      <w:rFonts w:ascii="Tahoma" w:hAnsi="Tahoma" w:cs="Tahoma"/>
      <w:sz w:val="16"/>
      <w:szCs w:val="16"/>
    </w:rPr>
  </w:style>
  <w:style w:type="table" w:styleId="TableGrid">
    <w:name w:val="Table Grid"/>
    <w:basedOn w:val="TableNormal"/>
    <w:uiPriority w:val="59"/>
    <w:rsid w:val="003C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50E"/>
  </w:style>
  <w:style w:type="paragraph" w:styleId="Footer">
    <w:name w:val="footer"/>
    <w:basedOn w:val="Normal"/>
    <w:link w:val="FooterChar"/>
    <w:uiPriority w:val="99"/>
    <w:unhideWhenUsed/>
    <w:rsid w:val="008F5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0E6B-CCBF-4067-8B3E-318D7266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366</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2</cp:revision>
  <dcterms:created xsi:type="dcterms:W3CDTF">2020-05-04T17:08:00Z</dcterms:created>
  <dcterms:modified xsi:type="dcterms:W3CDTF">2020-05-05T05:55:00Z</dcterms:modified>
</cp:coreProperties>
</file>