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97" w:rsidRPr="00C83573" w:rsidRDefault="00AA6E97" w:rsidP="00AA6E97">
      <w:pPr>
        <w:jc w:val="center"/>
        <w:rPr>
          <w:rFonts w:asciiTheme="majorHAnsi" w:hAnsiTheme="majorHAnsi"/>
          <w:b/>
          <w:i/>
          <w:sz w:val="36"/>
          <w:u w:val="single"/>
        </w:rPr>
      </w:pPr>
      <w:r w:rsidRPr="00C83573">
        <w:rPr>
          <w:rFonts w:asciiTheme="majorHAnsi" w:hAnsiTheme="majorHAnsi"/>
          <w:b/>
          <w:i/>
          <w:sz w:val="36"/>
          <w:u w:val="single"/>
        </w:rPr>
        <w:t>ΠΡΟΒΛΗΜΑΤΑ ΑΦΑΙΡΕΣΗΣ</w:t>
      </w:r>
      <w:r w:rsidR="00C83573">
        <w:rPr>
          <w:rFonts w:asciiTheme="majorHAnsi" w:hAnsiTheme="majorHAnsi"/>
          <w:b/>
          <w:i/>
          <w:sz w:val="36"/>
          <w:u w:val="single"/>
        </w:rPr>
        <w:t xml:space="preserve"> </w:t>
      </w:r>
    </w:p>
    <w:p w:rsidR="00AA6E97" w:rsidRPr="00C83573" w:rsidRDefault="00AA6E97" w:rsidP="00AA6E97">
      <w:pPr>
        <w:jc w:val="center"/>
        <w:rPr>
          <w:rFonts w:asciiTheme="majorHAnsi" w:hAnsiTheme="majorHAnsi"/>
          <w:b/>
          <w:sz w:val="32"/>
        </w:rPr>
      </w:pPr>
      <w:r w:rsidRPr="00C83573">
        <w:rPr>
          <w:rFonts w:asciiTheme="majorHAnsi" w:hAnsiTheme="majorHAnsi"/>
          <w:b/>
          <w:sz w:val="32"/>
        </w:rPr>
        <w:t>Λύνω τα παρακάτω προβλήματα με κάθετες πράξεις</w:t>
      </w:r>
    </w:p>
    <w:p w:rsidR="00932447" w:rsidRPr="00932447" w:rsidRDefault="00F302BC" w:rsidP="00932447">
      <w:pPr>
        <w:rPr>
          <w:rFonts w:asciiTheme="majorHAnsi" w:hAnsiTheme="majorHAnsi"/>
          <w:sz w:val="32"/>
          <w:vertAlign w:val="superscript"/>
        </w:rPr>
      </w:pP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5pt;margin-top:665.15pt;width:411pt;height:0;z-index:251672576" o:connectortype="straight"/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roundrect id="_x0000_s1033" style="position:absolute;margin-left:-33pt;margin-top:535.65pt;width:506pt;height:146pt;z-index:251663360" arcsize="10923f" strokeweight="2.25pt">
            <v:textbox>
              <w:txbxContent>
                <w:p w:rsidR="00C83573" w:rsidRDefault="00C83573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Ο Χρήστος χάρισε στον αδερφό του 36 αυτοκόλλητα. Πόσα αυτοκόλλητα έμειναν στον Χρίστο αν αρχικά είχε 81 αυτοκόλλητα;</w:t>
                  </w:r>
                </w:p>
                <w:p w:rsidR="00C83573" w:rsidRDefault="00C83573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  <w:r w:rsidRPr="00C83573">
                    <w:rPr>
                      <w:rFonts w:asciiTheme="majorHAnsi" w:hAnsiTheme="majorHAnsi"/>
                      <w:b/>
                      <w:sz w:val="24"/>
                      <w:u w:val="single"/>
                    </w:rPr>
                    <w:t>Λύση:</w:t>
                  </w:r>
                </w:p>
                <w:p w:rsidR="00C83573" w:rsidRDefault="00C83573" w:rsidP="00C83573">
                  <w:pPr>
                    <w:spacing w:line="480" w:lineRule="auto"/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</w:p>
                <w:p w:rsidR="00C83573" w:rsidRPr="00C83573" w:rsidRDefault="00C83573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u w:val="single"/>
                    </w:rPr>
                    <w:t>Απάντηση: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shape id="_x0000_s1038" type="#_x0000_t32" style="position:absolute;margin-left:69pt;margin-top:473.15pt;width:112pt;height:0;z-index:251668480" o:connectortype="straight" strokeweight="1pt"/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shape id="_x0000_s1039" type="#_x0000_t32" style="position:absolute;margin-left:4pt;margin-top:491.15pt;width:177pt;height:0;z-index:251669504" o:connectortype="straight"/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roundrect id="_x0000_s1031" style="position:absolute;margin-left:-12.65pt;margin-top:268.35pt;width:212.65pt;height:249.3pt;z-index:251661312" arcsize="10923f" strokecolor="black [3213]" strokeweight="2.25pt">
            <v:textbox>
              <w:txbxContent>
                <w:p w:rsidR="005B71C5" w:rsidRPr="00F302BC" w:rsidRDefault="005B71C5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Στον αγώνα δρόμου του σχολείου έλαβαν μέρος 64 μαθητές. Από αυτούς τερμάτισαν μόνο οι 56. </w:t>
                  </w:r>
                  <w:r>
                    <w:rPr>
                      <w:rFonts w:asciiTheme="majorHAnsi" w:hAnsiTheme="majorHAnsi"/>
                      <w:sz w:val="24"/>
                    </w:rPr>
                    <w:t>Πόσοι μαθητές δεν μπό</w:t>
                  </w:r>
                  <w:r w:rsidR="00F302BC">
                    <w:rPr>
                      <w:rFonts w:asciiTheme="majorHAnsi" w:hAnsiTheme="majorHAnsi"/>
                      <w:sz w:val="24"/>
                    </w:rPr>
                    <w:t xml:space="preserve">ρεσαν </w:t>
                  </w:r>
                  <w:r w:rsidR="00F302BC">
                    <w:rPr>
                      <w:rFonts w:asciiTheme="majorHAnsi" w:hAnsiTheme="majorHAnsi"/>
                      <w:sz w:val="24"/>
                    </w:rPr>
                    <w:t>να ολοκληρώσουν τον αγώνα</w:t>
                  </w:r>
                  <w:r w:rsidR="00F302BC">
                    <w:rPr>
                      <w:rFonts w:asciiTheme="majorHAnsi" w:hAnsiTheme="majorHAnsi"/>
                      <w:sz w:val="24"/>
                      <w:lang w:val="en-US"/>
                    </w:rPr>
                    <w:t>;</w:t>
                  </w:r>
                </w:p>
                <w:p w:rsidR="005B71C5" w:rsidRPr="005B71C5" w:rsidRDefault="005B71C5">
                  <w:pPr>
                    <w:rPr>
                      <w:rFonts w:asciiTheme="majorHAnsi" w:hAnsiTheme="majorHAnsi"/>
                      <w:sz w:val="24"/>
                    </w:rPr>
                  </w:pPr>
                  <w:r w:rsidRPr="005B71C5">
                    <w:rPr>
                      <w:rFonts w:asciiTheme="majorHAnsi" w:hAnsiTheme="majorHAnsi"/>
                      <w:b/>
                      <w:sz w:val="24"/>
                      <w:u w:val="single"/>
                    </w:rPr>
                    <w:t>Λύση:</w:t>
                  </w:r>
                </w:p>
                <w:p w:rsidR="005B71C5" w:rsidRDefault="005B71C5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</w:p>
                <w:p w:rsidR="00C83573" w:rsidRDefault="00C83573" w:rsidP="00C83573">
                  <w:pPr>
                    <w:spacing w:line="480" w:lineRule="auto"/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</w:p>
                <w:p w:rsidR="005B71C5" w:rsidRPr="005B71C5" w:rsidRDefault="005B71C5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u w:val="single"/>
                    </w:rPr>
                    <w:t>Απάντηση:</w:t>
                  </w:r>
                </w:p>
                <w:p w:rsidR="005B71C5" w:rsidRDefault="005B71C5"/>
                <w:p w:rsidR="005B71C5" w:rsidRDefault="005B71C5"/>
                <w:p w:rsidR="005B71C5" w:rsidRDefault="005B71C5"/>
                <w:p w:rsidR="005B71C5" w:rsidRDefault="005B71C5"/>
              </w:txbxContent>
            </v:textbox>
          </v:roundrect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shape id="_x0000_s1041" type="#_x0000_t32" style="position:absolute;margin-left:242pt;margin-top:491.15pt;width:181pt;height:0;z-index:251671552" o:connectortype="straight"/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shape id="_x0000_s1040" type="#_x0000_t32" style="position:absolute;margin-left:308pt;margin-top:473.15pt;width:115pt;height:0;z-index:251670528" o:connectortype="straight" strokeweight="1pt"/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shape id="_x0000_s1037" type="#_x0000_t32" style="position:absolute;margin-left:242pt;margin-top:224.15pt;width:181pt;height:.05pt;z-index:251667456" o:connectortype="straight" strokeweight="1pt"/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shape id="_x0000_s1036" type="#_x0000_t32" style="position:absolute;margin-left:308pt;margin-top:205.15pt;width:115pt;height:0;z-index:251666432" o:connectortype="straight" strokeweight="1pt"/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shape id="_x0000_s1035" type="#_x0000_t32" style="position:absolute;margin-left:4pt;margin-top:224.15pt;width:186pt;height:0;z-index:251665408" o:connectortype="straight" strokeweight="1pt"/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shape id="_x0000_s1034" type="#_x0000_t32" style="position:absolute;margin-left:75pt;margin-top:205.15pt;width:115pt;height:0;z-index:251664384" o:connectortype="straight" strokeweight="1pt"/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roundrect id="_x0000_s1032" style="position:absolute;margin-left:226pt;margin-top:268.35pt;width:212.65pt;height:249.3pt;z-index:251662336" arcsize="10923f" strokecolor="black [3213]" strokeweight="2.25pt">
            <v:textbox>
              <w:txbxContent>
                <w:p w:rsidR="005B71C5" w:rsidRDefault="005B71C5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Η Μαρία αγόρασε μια ανθοδέσμη </w:t>
                  </w:r>
                  <w:r w:rsidR="00F302BC">
                    <w:rPr>
                      <w:rFonts w:asciiTheme="majorHAnsi" w:hAnsiTheme="majorHAnsi"/>
                      <w:sz w:val="24"/>
                    </w:rPr>
                    <w:t>μ</w:t>
                  </w:r>
                  <w:bookmarkStart w:id="0" w:name="_GoBack"/>
                  <w:bookmarkEnd w:id="0"/>
                  <w:r>
                    <w:rPr>
                      <w:rFonts w:asciiTheme="majorHAnsi" w:hAnsiTheme="majorHAnsi"/>
                      <w:sz w:val="24"/>
                    </w:rPr>
                    <w:t>ε 42 τριαντάφυλλα, κόκκινα και λευκά. Τα λευκά είναι 24. Πόσα ήταν τα κόκκινα;</w:t>
                  </w:r>
                </w:p>
                <w:p w:rsidR="005B71C5" w:rsidRDefault="005B71C5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  <w:r w:rsidRPr="005B71C5">
                    <w:rPr>
                      <w:rFonts w:asciiTheme="majorHAnsi" w:hAnsiTheme="majorHAnsi"/>
                      <w:b/>
                      <w:sz w:val="24"/>
                      <w:u w:val="single"/>
                    </w:rPr>
                    <w:t>Λύση:</w:t>
                  </w:r>
                </w:p>
                <w:p w:rsidR="005B71C5" w:rsidRDefault="005B71C5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</w:p>
                <w:p w:rsidR="005B71C5" w:rsidRDefault="005B71C5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</w:p>
                <w:p w:rsidR="005B71C5" w:rsidRDefault="005B71C5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</w:p>
                <w:p w:rsidR="005B71C5" w:rsidRPr="005B71C5" w:rsidRDefault="005B71C5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u w:val="single"/>
                    </w:rPr>
                    <w:t>Απάντηση:</w:t>
                  </w:r>
                </w:p>
                <w:p w:rsidR="005B71C5" w:rsidRDefault="005B71C5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5B71C5" w:rsidRDefault="005B71C5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5B71C5" w:rsidRDefault="005B71C5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5B71C5" w:rsidRPr="005B71C5" w:rsidRDefault="005B71C5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roundrect id="_x0000_s1030" style="position:absolute;margin-left:-12.65pt;margin-top:1pt;width:212.65pt;height:249.3pt;z-index:251660288" arcsize="10923f" strokecolor="black [3213]" strokeweight="2.25pt">
            <v:textbox>
              <w:txbxContent>
                <w:p w:rsidR="00932447" w:rsidRDefault="00932447">
                  <w:pPr>
                    <w:rPr>
                      <w:rFonts w:asciiTheme="majorHAnsi" w:hAnsiTheme="majorHAnsi"/>
                      <w:sz w:val="24"/>
                    </w:rPr>
                  </w:pPr>
                  <w:r w:rsidRPr="00932447">
                    <w:rPr>
                      <w:rFonts w:asciiTheme="majorHAnsi" w:hAnsiTheme="majorHAnsi"/>
                      <w:sz w:val="24"/>
                    </w:rPr>
                    <w:t>Ο Θωμάς ε</w:t>
                  </w:r>
                  <w:r w:rsidR="00F302BC">
                    <w:rPr>
                      <w:rFonts w:asciiTheme="majorHAnsi" w:hAnsiTheme="majorHAnsi"/>
                      <w:sz w:val="24"/>
                    </w:rPr>
                    <w:t xml:space="preserve">ίχε στο </w:t>
                  </w:r>
                  <w:r w:rsidR="00F302BC">
                    <w:rPr>
                      <w:rFonts w:asciiTheme="majorHAnsi" w:hAnsiTheme="majorHAnsi"/>
                      <w:sz w:val="24"/>
                    </w:rPr>
                    <w:t xml:space="preserve">πάρτι του 43 μπαλόνια. </w:t>
                  </w:r>
                  <w:r w:rsidRPr="00932447">
                    <w:rPr>
                      <w:rFonts w:asciiTheme="majorHAnsi" w:hAnsiTheme="majorHAnsi"/>
                      <w:sz w:val="24"/>
                    </w:rPr>
                    <w:t xml:space="preserve"> Οι φίλοι έσπασαν τα 28. Πόσα μπαλόνια έμειναν στο Θωμά;</w:t>
                  </w:r>
                </w:p>
                <w:p w:rsidR="00932447" w:rsidRPr="00932447" w:rsidRDefault="00932447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  <w:r w:rsidRPr="00932447">
                    <w:rPr>
                      <w:rFonts w:asciiTheme="majorHAnsi" w:hAnsiTheme="majorHAnsi"/>
                      <w:b/>
                      <w:sz w:val="24"/>
                      <w:u w:val="single"/>
                    </w:rPr>
                    <w:t>Λύση:</w:t>
                  </w:r>
                </w:p>
                <w:p w:rsidR="00932447" w:rsidRDefault="00932447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932447" w:rsidRDefault="00932447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932447" w:rsidRDefault="00932447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932447" w:rsidRPr="00932447" w:rsidRDefault="00932447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u w:val="single"/>
                    </w:rPr>
                    <w:t>Απάντηση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: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32"/>
          <w:vertAlign w:val="superscript"/>
          <w:lang w:eastAsia="el-GR"/>
        </w:rPr>
        <w:pict>
          <v:roundrect id="_x0000_s1029" style="position:absolute;margin-left:226pt;margin-top:1pt;width:212.65pt;height:249.3pt;z-index:251659264" arcsize="10923f" strokecolor="black [3213]" strokeweight="2.25pt">
            <v:textbox>
              <w:txbxContent>
                <w:p w:rsidR="00932447" w:rsidRDefault="005B71C5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Ο κύριος Άγγελος ζυγίζει 85 κιλά. Ο κύριος Παναγιώτης ζυγίζει 7 κιλά λιγότερα. Πόσα κιλά ζυγίζει ο κ. Παναγιώτης;</w:t>
                  </w:r>
                </w:p>
                <w:p w:rsidR="005B71C5" w:rsidRDefault="005B71C5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  <w:r w:rsidRPr="005B71C5">
                    <w:rPr>
                      <w:rFonts w:asciiTheme="majorHAnsi" w:hAnsiTheme="majorHAnsi"/>
                      <w:b/>
                      <w:sz w:val="24"/>
                      <w:u w:val="single"/>
                    </w:rPr>
                    <w:t>Λύση:</w:t>
                  </w:r>
                </w:p>
                <w:p w:rsidR="005B71C5" w:rsidRDefault="005B71C5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</w:p>
                <w:p w:rsidR="005B71C5" w:rsidRDefault="005B71C5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</w:p>
                <w:p w:rsidR="005B71C5" w:rsidRDefault="005B71C5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</w:p>
                <w:p w:rsidR="005B71C5" w:rsidRPr="005B71C5" w:rsidRDefault="005B71C5">
                  <w:pPr>
                    <w:rPr>
                      <w:rFonts w:asciiTheme="majorHAnsi" w:hAnsiTheme="majorHAnsi"/>
                      <w:b/>
                      <w:sz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u w:val="single"/>
                    </w:rPr>
                    <w:t xml:space="preserve">Απάντηση: </w:t>
                  </w:r>
                </w:p>
              </w:txbxContent>
            </v:textbox>
          </v:roundrect>
        </w:pict>
      </w:r>
      <w:r w:rsidR="00932447" w:rsidRPr="00932447">
        <w:rPr>
          <w:rFonts w:asciiTheme="majorHAnsi" w:hAnsiTheme="majorHAnsi"/>
          <w:sz w:val="32"/>
          <w:vertAlign w:val="superscript"/>
        </w:rPr>
        <w:t xml:space="preserve">                                                                                                              </w:t>
      </w:r>
    </w:p>
    <w:sectPr w:rsidR="00932447" w:rsidRPr="00932447" w:rsidSect="008C55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6E97"/>
    <w:rsid w:val="00320D7B"/>
    <w:rsid w:val="005B71C5"/>
    <w:rsid w:val="008C55F5"/>
    <w:rsid w:val="00932447"/>
    <w:rsid w:val="00AA6E97"/>
    <w:rsid w:val="00C83573"/>
    <w:rsid w:val="00F3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4"/>
        <o:r id="V:Rule2" type="connector" idref="#_x0000_s1042"/>
        <o:r id="V:Rule3" type="connector" idref="#_x0000_s1036"/>
        <o:r id="V:Rule4" type="connector" idref="#_x0000_s1035"/>
        <o:r id="V:Rule5" type="connector" idref="#_x0000_s1038"/>
        <o:r id="V:Rule6" type="connector" idref="#_x0000_s1039"/>
        <o:r id="V:Rule7" type="connector" idref="#_x0000_s1037"/>
        <o:r id="V:Rule8" type="connector" idref="#_x0000_s1041"/>
        <o:r id="V:Rule9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048C-4D00-4534-99F9-6C5B43CC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mana</cp:lastModifiedBy>
  <cp:revision>3</cp:revision>
  <dcterms:created xsi:type="dcterms:W3CDTF">2020-03-26T08:25:00Z</dcterms:created>
  <dcterms:modified xsi:type="dcterms:W3CDTF">2020-03-26T09:23:00Z</dcterms:modified>
</cp:coreProperties>
</file>